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DDB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5683885" cy="1560830"/>
            <wp:effectExtent l="0" t="0" r="1206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333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Times New Roman" w:hAnsi="Times New Roman" w:eastAsia="方正小标宋_GBK" w:cs="方正小标宋_GBK"/>
          <w:color w:val="333333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333333"/>
          <w:sz w:val="44"/>
          <w:szCs w:val="44"/>
          <w:bdr w:val="none" w:color="auto" w:sz="0" w:space="0"/>
        </w:rPr>
        <w:t>关于举办首届工程造价行业职业技能竞赛专题说明会的通知</w:t>
      </w:r>
    </w:p>
    <w:p w14:paraId="1A3C63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中价协〔2026〕22号</w:t>
      </w:r>
    </w:p>
    <w:p w14:paraId="73E4D2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rPr>
          <w:rFonts w:ascii="Times New Roman" w:hAnsi="Times New Roman"/>
          <w:color w:val="333333"/>
          <w:sz w:val="24"/>
          <w:szCs w:val="24"/>
        </w:rPr>
      </w:pPr>
    </w:p>
    <w:p w14:paraId="3ADDC3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各有关单位：</w:t>
      </w:r>
    </w:p>
    <w:p w14:paraId="1BDE26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兹定于2026年3月31日举办首届工程造价行业职业技能竞赛专题说明会。现将有关事项通知如下：</w:t>
      </w:r>
    </w:p>
    <w:p w14:paraId="3DFF86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Style w:val="5"/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一、会议时间</w:t>
      </w:r>
    </w:p>
    <w:p w14:paraId="4676F4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3月31日（星期二），14:00-15:00。</w:t>
      </w:r>
    </w:p>
    <w:p w14:paraId="55EEC6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Style w:val="5"/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二、会议内容</w:t>
      </w:r>
    </w:p>
    <w:p w14:paraId="37BD24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1．介绍本届竞赛基本情况；</w:t>
      </w:r>
    </w:p>
    <w:p w14:paraId="27685C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2．讲解报名、网上练兵操作流程；</w:t>
      </w:r>
    </w:p>
    <w:p w14:paraId="28A247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3．解答竞赛相关问题。</w:t>
      </w:r>
    </w:p>
    <w:p w14:paraId="7AAE9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Style w:val="5"/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三、会议形式</w:t>
      </w:r>
    </w:p>
    <w:p w14:paraId="32BB1C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本次会议采用视频直播形式。请参会人员提前扫描下方二维码完成报名，报名成功后方可观看直播。</w:t>
      </w:r>
    </w:p>
    <w:p w14:paraId="60DAA4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jc w:val="center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  <w:drawing>
          <wp:inline distT="0" distB="0" distL="114300" distR="114300">
            <wp:extent cx="1257935" cy="1249680"/>
            <wp:effectExtent l="0" t="0" r="18415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0567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Style w:val="5"/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四、联系方式</w:t>
      </w:r>
    </w:p>
    <w:p w14:paraId="43607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1．竞赛组委会办公室</w:t>
      </w:r>
    </w:p>
    <w:p w14:paraId="560E20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联 系 人：王玉珠　刘东</w:t>
      </w:r>
    </w:p>
    <w:p w14:paraId="02D4C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联系电话：010-68333015、68331282</w:t>
      </w:r>
    </w:p>
    <w:p w14:paraId="580591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2．直播平台</w:t>
      </w:r>
    </w:p>
    <w:p w14:paraId="28810E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联 系 人：薛宇</w:t>
      </w:r>
    </w:p>
    <w:p w14:paraId="56E040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联系电话：010-56403000</w:t>
      </w:r>
    </w:p>
    <w:p w14:paraId="63725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</w:p>
    <w:p w14:paraId="66FAFC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附件：</w:t>
      </w:r>
      <w:r>
        <w:rPr>
          <w:rFonts w:hint="eastAsia" w:ascii="Times New Roman" w:hAnsi="Times New Roman" w:eastAsia="方正仿宋_GB2312" w:cs="方正仿宋_GB2312"/>
          <w:color w:val="0070C0"/>
          <w:sz w:val="32"/>
          <w:szCs w:val="32"/>
          <w:u w:val="single"/>
          <w:bdr w:val="none" w:color="auto" w:sz="0" w:space="0"/>
        </w:rPr>
        <w:fldChar w:fldCharType="begin"/>
      </w:r>
      <w:r>
        <w:rPr>
          <w:rFonts w:hint="eastAsia" w:ascii="Times New Roman" w:hAnsi="Times New Roman" w:eastAsia="方正仿宋_GB2312" w:cs="方正仿宋_GB2312"/>
          <w:color w:val="0070C0"/>
          <w:sz w:val="32"/>
          <w:szCs w:val="32"/>
          <w:u w:val="single"/>
          <w:bdr w:val="none" w:color="auto" w:sz="0" w:space="0"/>
        </w:rPr>
        <w:instrText xml:space="preserve"> HYPERLINK "http://www.ccea.pro/resources/file/2026/03/23/786911395651653.docx" \t "http://www.ccea.pro/tzgg/_blank" </w:instrText>
      </w:r>
      <w:r>
        <w:rPr>
          <w:rFonts w:hint="eastAsia" w:ascii="Times New Roman" w:hAnsi="Times New Roman" w:eastAsia="方正仿宋_GB2312" w:cs="方正仿宋_GB2312"/>
          <w:color w:val="0070C0"/>
          <w:sz w:val="32"/>
          <w:szCs w:val="32"/>
          <w:u w:val="single"/>
          <w:bdr w:val="none" w:color="auto" w:sz="0" w:space="0"/>
        </w:rPr>
        <w:fldChar w:fldCharType="separate"/>
      </w:r>
      <w:r>
        <w:rPr>
          <w:rStyle w:val="6"/>
          <w:rFonts w:hint="eastAsia" w:ascii="Times New Roman" w:hAnsi="Times New Roman" w:eastAsia="方正仿宋_GB2312" w:cs="方正仿宋_GB2312"/>
          <w:color w:val="0070C0"/>
          <w:sz w:val="32"/>
          <w:szCs w:val="32"/>
          <w:u w:val="single"/>
          <w:bdr w:val="none" w:color="auto" w:sz="0" w:space="0"/>
        </w:rPr>
        <w:t>首届工程造价行业职业技能竞赛专题说明会议程.docx</w:t>
      </w:r>
      <w:r>
        <w:rPr>
          <w:rFonts w:hint="eastAsia" w:ascii="Times New Roman" w:hAnsi="Times New Roman" w:eastAsia="方正仿宋_GB2312" w:cs="方正仿宋_GB2312"/>
          <w:color w:val="0070C0"/>
          <w:sz w:val="32"/>
          <w:szCs w:val="32"/>
          <w:u w:val="single"/>
          <w:bdr w:val="none" w:color="auto" w:sz="0" w:space="0"/>
        </w:rPr>
        <w:fldChar w:fldCharType="end"/>
      </w:r>
    </w:p>
    <w:p w14:paraId="0B7C65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420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</w:p>
    <w:p w14:paraId="228BAE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right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首届工程造价行业职业技能竞赛组委会办公室</w:t>
      </w:r>
    </w:p>
    <w:p w14:paraId="5284C0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right"/>
        <w:rPr>
          <w:rFonts w:hint="eastAsia" w:ascii="Times New Roman" w:hAnsi="Times New Roman" w:eastAsia="方正仿宋_GB2312" w:cs="方正仿宋_GB2312"/>
          <w:color w:val="333333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（中国建设工程造价管理协会 代章）</w:t>
      </w:r>
    </w:p>
    <w:p w14:paraId="3C8C2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right"/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</w:pPr>
      <w:r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  <w:t>2026年3月20日</w:t>
      </w:r>
    </w:p>
    <w:p w14:paraId="1FF29F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right"/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</w:pPr>
    </w:p>
    <w:p w14:paraId="39F63D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right"/>
        <w:rPr>
          <w:rFonts w:hint="eastAsia" w:ascii="Times New Roman" w:hAnsi="Times New Roman" w:eastAsia="方正仿宋_GB2312" w:cs="方正仿宋_GB2312"/>
          <w:color w:val="333333"/>
          <w:sz w:val="32"/>
          <w:szCs w:val="32"/>
          <w:bdr w:val="none" w:color="auto" w:sz="0" w:space="0"/>
        </w:rPr>
      </w:pPr>
    </w:p>
    <w:p w14:paraId="4EFDB69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65"/>
        </w:tabs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</w:p>
    <w:p w14:paraId="768A17C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</w:p>
    <w:p w14:paraId="2C5E9C4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首届工程造价行业职业技能竞赛</w:t>
      </w:r>
    </w:p>
    <w:p w14:paraId="5D6C03B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专题说明会议程</w:t>
      </w:r>
    </w:p>
    <w:p w14:paraId="67E606E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bookmarkStart w:id="1" w:name="_GoBack"/>
      <w:bookmarkEnd w:id="1"/>
    </w:p>
    <w:tbl>
      <w:tblPr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1"/>
        <w:gridCol w:w="5018"/>
      </w:tblGrid>
      <w:tr w14:paraId="0D68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CellSpacing w:w="0" w:type="dxa"/>
          <w:jc w:val="center"/>
        </w:trPr>
        <w:tc>
          <w:tcPr>
            <w:tcW w:w="3341" w:type="dxa"/>
            <w:shd w:val="clear"/>
            <w:vAlign w:val="center"/>
          </w:tcPr>
          <w:p w14:paraId="519F76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时间</w:t>
            </w:r>
          </w:p>
        </w:tc>
        <w:tc>
          <w:tcPr>
            <w:tcW w:w="5018" w:type="dxa"/>
            <w:shd w:val="clear"/>
            <w:vAlign w:val="center"/>
          </w:tcPr>
          <w:p w14:paraId="3263FA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bdr w:val="none" w:color="auto" w:sz="0" w:space="0"/>
              </w:rPr>
              <w:t>会议内容</w:t>
            </w:r>
          </w:p>
        </w:tc>
      </w:tr>
      <w:tr w14:paraId="6C68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3341" w:type="dxa"/>
            <w:shd w:val="clear"/>
            <w:vAlign w:val="center"/>
          </w:tcPr>
          <w:p w14:paraId="2EB59A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bdr w:val="none" w:color="auto" w:sz="0" w:space="0"/>
              </w:rPr>
              <w:t>14:00-14:15</w:t>
            </w:r>
          </w:p>
        </w:tc>
        <w:tc>
          <w:tcPr>
            <w:tcW w:w="5018" w:type="dxa"/>
            <w:shd w:val="clear"/>
            <w:vAlign w:val="center"/>
          </w:tcPr>
          <w:p w14:paraId="642413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bdr w:val="none" w:color="auto" w:sz="0" w:space="0"/>
              </w:rPr>
              <w:t>组委会致辞</w:t>
            </w:r>
          </w:p>
        </w:tc>
      </w:tr>
      <w:tr w14:paraId="3D12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tblCellSpacing w:w="0" w:type="dxa"/>
          <w:jc w:val="center"/>
        </w:trPr>
        <w:tc>
          <w:tcPr>
            <w:tcW w:w="3341" w:type="dxa"/>
            <w:shd w:val="clear"/>
            <w:vAlign w:val="center"/>
          </w:tcPr>
          <w:p w14:paraId="0BE072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bdr w:val="none" w:color="auto" w:sz="0" w:space="0"/>
              </w:rPr>
              <w:t>14:15-14:30</w:t>
            </w:r>
          </w:p>
        </w:tc>
        <w:tc>
          <w:tcPr>
            <w:tcW w:w="5018" w:type="dxa"/>
            <w:shd w:val="clear"/>
            <w:vAlign w:val="center"/>
          </w:tcPr>
          <w:p w14:paraId="6D8E945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bdr w:val="none" w:color="auto" w:sz="0" w:space="0"/>
              </w:rPr>
              <w:t>介绍本届竞赛基本情况</w:t>
            </w:r>
          </w:p>
        </w:tc>
      </w:tr>
      <w:tr w14:paraId="6DAE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tblCellSpacing w:w="0" w:type="dxa"/>
          <w:jc w:val="center"/>
        </w:trPr>
        <w:tc>
          <w:tcPr>
            <w:tcW w:w="3341" w:type="dxa"/>
            <w:shd w:val="clear"/>
            <w:vAlign w:val="center"/>
          </w:tcPr>
          <w:p w14:paraId="3E41E6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bdr w:val="none" w:color="auto" w:sz="0" w:space="0"/>
              </w:rPr>
              <w:t>14:30-14:40</w:t>
            </w:r>
          </w:p>
        </w:tc>
        <w:tc>
          <w:tcPr>
            <w:tcW w:w="5018" w:type="dxa"/>
            <w:shd w:val="clear"/>
            <w:vAlign w:val="center"/>
          </w:tcPr>
          <w:p w14:paraId="507199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bdr w:val="none" w:color="auto" w:sz="0" w:space="0"/>
              </w:rPr>
              <w:t>讲解报名、网上练兵操作流程</w:t>
            </w:r>
          </w:p>
        </w:tc>
      </w:tr>
      <w:tr w14:paraId="42A7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tblCellSpacing w:w="0" w:type="dxa"/>
          <w:jc w:val="center"/>
        </w:trPr>
        <w:tc>
          <w:tcPr>
            <w:tcW w:w="3341" w:type="dxa"/>
            <w:shd w:val="clear"/>
            <w:vAlign w:val="center"/>
          </w:tcPr>
          <w:p w14:paraId="4EE150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bdr w:val="none" w:color="auto" w:sz="0" w:space="0"/>
              </w:rPr>
              <w:t>14:40-15:00</w:t>
            </w:r>
          </w:p>
        </w:tc>
        <w:tc>
          <w:tcPr>
            <w:tcW w:w="5018" w:type="dxa"/>
            <w:shd w:val="clear"/>
            <w:vAlign w:val="center"/>
          </w:tcPr>
          <w:p w14:paraId="2B2291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bdr w:val="none" w:color="auto" w:sz="0" w:space="0"/>
              </w:rPr>
              <w:t>解答竞赛相关问题</w:t>
            </w:r>
          </w:p>
        </w:tc>
      </w:tr>
    </w:tbl>
    <w:p w14:paraId="17478F9F"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122EA9-64C2-4FB1-8922-CCF5C065AD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193F3F-D3FC-4541-BFCE-569B304E04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579683-9DF4-41AF-8D18-45A9594A12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2026-03-24T07:17:22Z</dcterms:created>
  <dc:creator>Lenovo</dc:creator>
  <cp:lastModifiedBy>daydayup</cp:lastModifiedBy>
  <dcterms:modified xsi:type="dcterms:W3CDTF">2026-03-24T07:21:03Z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eyJoZGlkIjoiNzQ2YzQ5YTMxNTg3MDU3NjYzY2JjZWEwYTMwMWYxODciLCJ1c2VySWQiOiIxMTk5MjEwMTc1In0=</vt:lpwstr>
  </property>
  <property fmtid="{D5CDD505-2E9C-101B-9397-08002B2CF9AE}" pid="4" name="ICV">
    <vt:lpwstr>FFFF2E004E7A43AAAD4E17A3167FC524_12</vt:lpwstr>
  </property>
</Properties>
</file>